
<file path=[Content_Types].xml><?xml version="1.0" encoding="utf-8"?>
<Types xmlns="http://schemas.openxmlformats.org/package/2006/content-types">
  <Override PartName="/_rels/.rels" ContentType="application/vnd.openxmlformats-package.relationships+xml"/>
  <Override PartName="/word/fontTable.xml" ContentType="application/vnd.openxmlformats-officedocument.wordprocessingml.fontTable+xml"/>
  <Override PartName="/word/theme/theme1.xml" ContentType="application/vnd.openxmlformats-officedocument.theme+xml"/>
  <Override PartName="/word/styles.xml" ContentType="application/vnd.openxmlformats-officedocument.wordprocessingml.styles+xml"/>
  <Override PartName="/word/_rels/document.xml.rels" ContentType="application/vnd.openxmlformats-package.relationships+xml"/>
  <Override PartName="/word/settings.xml" ContentType="application/vnd.openxmlformats-officedocument.wordprocessingml.settings+xml"/>
  <Override PartName="/word/media/image7.png" ContentType="image/png"/>
  <Override PartName="/word/media/image6.png" ContentType="image/png"/>
  <Override PartName="/word/media/image5.png" ContentType="image/png"/>
  <Override PartName="/word/media/image1.png" ContentType="image/png"/>
  <Override PartName="/word/media/image2.png" ContentType="image/png"/>
  <Override PartName="/word/media/image3.png" ContentType="image/png"/>
  <Override PartName="/word/media/image4.png" ContentType="image/png"/>
  <Override PartName="/word/document.xml" ContentType="application/vnd.openxmlformats-officedocument.wordprocessingml.document.main+xml"/>
  <Override PartName="/word/numbering.xml" ContentType="application/vnd.openxmlformats-officedocument.wordprocessingml.numbering+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Heading1"/>
        <w:spacing w:before="400" w:after="120"/>
        <w:rPr>
          <w:rFonts w:ascii="Spectral" w:hAnsi="Spectral" w:eastAsia="Spectral" w:cs="Spectral"/>
        </w:rPr>
      </w:pPr>
      <w:r>
        <w:rPr>
          <w:rFonts w:eastAsia="Spectral" w:cs="Spectral" w:ascii="Spectral" w:hAnsi="Spectral"/>
        </w:rPr>
        <w:t>Sample Questionnaire</w:t>
      </w:r>
    </w:p>
    <w:p>
      <w:pPr>
        <w:pStyle w:val="Normal"/>
        <w:rPr>
          <w:rFonts w:ascii="Spectral" w:hAnsi="Spectral" w:eastAsia="Spectral" w:cs="Spectral"/>
        </w:rPr>
      </w:pPr>
      <w:r>
        <w:rPr>
          <w:rFonts w:eastAsia="Spectral" w:cs="Spectral" w:ascii="Spectral" w:hAnsi="Spectral"/>
        </w:rPr>
      </w:r>
    </w:p>
    <w:p>
      <w:pPr>
        <w:pStyle w:val="Normal"/>
        <w:rPr>
          <w:rFonts w:ascii="Spectral" w:hAnsi="Spectral" w:eastAsia="Spectral" w:cs="Spectral"/>
          <w:b/>
          <w:b/>
          <w:highlight w:val="white"/>
        </w:rPr>
      </w:pPr>
      <w:r>
        <w:rPr>
          <w:rFonts w:eastAsia="Spectral" w:cs="Spectral" w:ascii="Spectral" w:hAnsi="Spectral"/>
          <w:b/>
          <w:highlight w:val="white"/>
        </w:rPr>
        <w:t>Introduction:</w:t>
      </w:r>
    </w:p>
    <w:p>
      <w:pPr>
        <w:pStyle w:val="Normal"/>
        <w:rPr>
          <w:rFonts w:ascii="Spectral" w:hAnsi="Spectral" w:eastAsia="Spectral" w:cs="Spectral"/>
          <w:highlight w:val="white"/>
        </w:rPr>
      </w:pPr>
      <w:r>
        <w:rPr>
          <w:rFonts w:eastAsia="Spectral" w:cs="Spectral" w:ascii="Spectral" w:hAnsi="Spectral"/>
          <w:highlight w:val="white"/>
        </w:rPr>
        <w:t>Our names are Hannah, Olivia, Raymond, and Tomás, and we are all students from Worcester Polytechnic Institute in Μassachusetts, USA working under Dr. Mavridis at Perrotis College. We are asking you to participate in a survey that has the ultimate goal of assessing the feasibility and value of integrating vertical gardens into the city center of Thessaloniki along Egnatia street, from Democracy square (also known as Vardaris Square) up to and including the University of Macedonia. We believe that through direct citizen engagement in this project, we can propose a plan that will benefit the public. This survey is completely anonymous, but it does include a few questions relating to demographics. This survey is voluntary and you may withdraw at any time. If the data is published, individual responses will be kept anonymous. We ask that you answer honestly, and we thank you for taking the time to participate in our survey.</w:t>
      </w:r>
    </w:p>
    <w:p>
      <w:pPr>
        <w:pStyle w:val="Normal"/>
        <w:pBdr/>
        <w:shd w:val="clear" w:fill="FFFFFF"/>
        <w:rPr>
          <w:rFonts w:ascii="Spectral" w:hAnsi="Spectral" w:eastAsia="Spectral" w:cs="Spectral"/>
          <w:b/>
          <w:b/>
          <w:highlight w:val="white"/>
        </w:rPr>
      </w:pPr>
      <w:r>
        <w:rPr>
          <w:rFonts w:eastAsia="Spectral" w:cs="Spectral" w:ascii="Spectral" w:hAnsi="Spectral"/>
          <w:b/>
          <w:highlight w:val="white"/>
        </w:rPr>
        <w:t>What are vertical gardens?</w:t>
      </w:r>
    </w:p>
    <w:p>
      <w:pPr>
        <w:pStyle w:val="Normal"/>
        <w:pBdr/>
        <w:shd w:val="clear" w:fill="FFFFFF"/>
        <w:rPr>
          <w:rFonts w:ascii="Spectral" w:hAnsi="Spectral" w:eastAsia="Spectral" w:cs="Spectral"/>
          <w:highlight w:val="white"/>
        </w:rPr>
      </w:pPr>
      <w:r>
        <w:rPr>
          <w:rFonts w:eastAsia="Spectral" w:cs="Spectral" w:ascii="Spectral" w:hAnsi="Spectral"/>
          <w:highlight w:val="white"/>
        </w:rPr>
        <w:tab/>
        <w:t>Vertical gardens are structures that can be placed up walls of buildings that hold plants. They can consist of vines growing up walls, support structures holding larger plants, or hanging vegetation fall over the side of balconies. Some example pictures can be seen below.</w:t>
      </w:r>
    </w:p>
    <w:p>
      <w:pPr>
        <w:pStyle w:val="Normal"/>
        <w:jc w:val="center"/>
        <w:rPr>
          <w:rFonts w:ascii="Spectral" w:hAnsi="Spectral" w:eastAsia="Spectral" w:cs="Spectral"/>
          <w:highlight w:val="white"/>
        </w:rPr>
      </w:pPr>
      <w:r>
        <w:rPr/>
        <w:drawing>
          <wp:inline distT="0" distB="0" distL="0" distR="0">
            <wp:extent cx="3271520" cy="2411730"/>
            <wp:effectExtent l="0" t="0" r="0" b="0"/>
            <wp:docPr id="1" name="image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6.png" descr=""/>
                    <pic:cNvPicPr>
                      <a:picLocks noChangeAspect="1" noChangeArrowheads="1"/>
                    </pic:cNvPicPr>
                  </pic:nvPicPr>
                  <pic:blipFill>
                    <a:blip r:embed="rId2"/>
                    <a:stretch>
                      <a:fillRect/>
                    </a:stretch>
                  </pic:blipFill>
                  <pic:spPr bwMode="auto">
                    <a:xfrm>
                      <a:off x="0" y="0"/>
                      <a:ext cx="3271520" cy="2411730"/>
                    </a:xfrm>
                    <a:prstGeom prst="rect">
                      <a:avLst/>
                    </a:prstGeom>
                  </pic:spPr>
                </pic:pic>
              </a:graphicData>
            </a:graphic>
          </wp:inline>
        </w:drawing>
      </w:r>
    </w:p>
    <w:p>
      <w:pPr>
        <w:pStyle w:val="Normal"/>
        <w:rPr>
          <w:rFonts w:ascii="Spectral" w:hAnsi="Spectral" w:eastAsia="Spectral" w:cs="Spectral"/>
          <w:b/>
          <w:b/>
          <w:highlight w:val="white"/>
        </w:rPr>
      </w:pPr>
      <w:r>
        <w:rPr>
          <w:rFonts w:eastAsia="Spectral" w:cs="Spectral" w:ascii="Spectral" w:hAnsi="Spectral"/>
          <w:b/>
          <w:highlight w:val="white"/>
        </w:rPr>
        <w:t>These questions were given with response options from 1 to 5, 1 corresponding to strongly disagree and 5 corresponding to strongly agree:</w:t>
      </w:r>
    </w:p>
    <w:p>
      <w:pPr>
        <w:pStyle w:val="Normal"/>
        <w:numPr>
          <w:ilvl w:val="0"/>
          <w:numId w:val="2"/>
        </w:numPr>
        <w:ind w:left="720" w:hanging="360"/>
        <w:rPr>
          <w:rFonts w:ascii="Spectral" w:hAnsi="Spectral" w:eastAsia="Spectral" w:cs="Spectral"/>
          <w:highlight w:val="white"/>
        </w:rPr>
      </w:pPr>
      <w:r>
        <w:rPr>
          <w:rFonts w:eastAsia="Spectral" w:cs="Spectral" w:ascii="Spectral" w:hAnsi="Spectral"/>
          <w:highlight w:val="white"/>
        </w:rPr>
        <w:t>I think the area around me right now is an attractive area of the city.</w:t>
      </w:r>
    </w:p>
    <w:p>
      <w:pPr>
        <w:pStyle w:val="Normal"/>
        <w:numPr>
          <w:ilvl w:val="0"/>
          <w:numId w:val="2"/>
        </w:numPr>
        <w:ind w:left="720" w:hanging="360"/>
        <w:rPr>
          <w:rFonts w:ascii="Spectral" w:hAnsi="Spectral" w:eastAsia="Spectral" w:cs="Spectral"/>
          <w:highlight w:val="white"/>
        </w:rPr>
      </w:pPr>
      <w:r>
        <w:rPr>
          <w:rFonts w:eastAsia="Spectral" w:cs="Spectral" w:ascii="Spectral" w:hAnsi="Spectral"/>
          <w:highlight w:val="white"/>
        </w:rPr>
        <w:t>I see a benefit to there being more green spaces on Egnatia Street</w:t>
      </w:r>
    </w:p>
    <w:p>
      <w:pPr>
        <w:pStyle w:val="Normal"/>
        <w:numPr>
          <w:ilvl w:val="0"/>
          <w:numId w:val="2"/>
        </w:numPr>
        <w:ind w:left="720" w:hanging="360"/>
        <w:rPr>
          <w:rFonts w:ascii="Spectral" w:hAnsi="Spectral" w:eastAsia="Spectral" w:cs="Spectral"/>
          <w:highlight w:val="white"/>
        </w:rPr>
      </w:pPr>
      <w:r>
        <w:rPr>
          <w:rFonts w:eastAsia="Spectral" w:cs="Spectral" w:ascii="Spectral" w:hAnsi="Spectral"/>
          <w:highlight w:val="white"/>
        </w:rPr>
        <w:t>I see a benefit to there being vertical gardens on Egnatia Street</w:t>
      </w:r>
    </w:p>
    <w:p>
      <w:pPr>
        <w:pStyle w:val="Normal"/>
        <w:numPr>
          <w:ilvl w:val="0"/>
          <w:numId w:val="2"/>
        </w:numPr>
        <w:ind w:left="720" w:hanging="360"/>
        <w:rPr>
          <w:rFonts w:ascii="Spectral" w:hAnsi="Spectral" w:eastAsia="Spectral" w:cs="Spectral"/>
          <w:highlight w:val="white"/>
        </w:rPr>
      </w:pPr>
      <w:r>
        <w:rPr>
          <w:rFonts w:eastAsia="Spectral" w:cs="Spectral" w:ascii="Spectral" w:hAnsi="Spectral"/>
          <w:highlight w:val="white"/>
        </w:rPr>
        <w:t>I think people would vandalize a new public garden on Egnatia Street</w:t>
      </w:r>
    </w:p>
    <w:p>
      <w:pPr>
        <w:pStyle w:val="Normal"/>
        <w:numPr>
          <w:ilvl w:val="0"/>
          <w:numId w:val="2"/>
        </w:numPr>
        <w:ind w:left="720" w:hanging="360"/>
        <w:rPr>
          <w:rFonts w:ascii="Spectral" w:hAnsi="Spectral" w:eastAsia="Spectral" w:cs="Spectral"/>
          <w:highlight w:val="white"/>
        </w:rPr>
      </w:pPr>
      <w:r>
        <w:rPr>
          <w:rFonts w:eastAsia="Spectral" w:cs="Spectral" w:ascii="Spectral" w:hAnsi="Spectral"/>
          <w:highlight w:val="white"/>
        </w:rPr>
        <w:t>I would be more inclined to go to an establishment with gardens than one without</w:t>
      </w:r>
    </w:p>
    <w:p>
      <w:pPr>
        <w:pStyle w:val="Normal"/>
        <w:numPr>
          <w:ilvl w:val="0"/>
          <w:numId w:val="2"/>
        </w:numPr>
        <w:ind w:left="720" w:hanging="360"/>
        <w:rPr>
          <w:rFonts w:ascii="Spectral" w:hAnsi="Spectral" w:eastAsia="Spectral" w:cs="Spectral"/>
          <w:highlight w:val="white"/>
        </w:rPr>
      </w:pPr>
      <w:r>
        <w:rPr>
          <w:rFonts w:eastAsia="Spectral" w:cs="Spectral" w:ascii="Spectral" w:hAnsi="Spectral"/>
          <w:highlight w:val="white"/>
        </w:rPr>
        <w:t>I would be more inclined to go to a location with green spaces than without</w:t>
      </w:r>
    </w:p>
    <w:p>
      <w:pPr>
        <w:pStyle w:val="Normal"/>
        <w:numPr>
          <w:ilvl w:val="0"/>
          <w:numId w:val="2"/>
        </w:numPr>
        <w:ind w:left="720" w:hanging="360"/>
        <w:rPr>
          <w:rFonts w:ascii="Spectral" w:hAnsi="Spectral" w:eastAsia="Spectral" w:cs="Spectral"/>
          <w:highlight w:val="white"/>
        </w:rPr>
      </w:pPr>
      <w:r>
        <w:rPr>
          <w:rFonts w:eastAsia="Spectral" w:cs="Spectral" w:ascii="Spectral" w:hAnsi="Spectral"/>
          <w:highlight w:val="white"/>
        </w:rPr>
        <w:t>Do you believe vertical gardens will contribute to the socioeconomic status of the region</w:t>
      </w:r>
    </w:p>
    <w:p>
      <w:pPr>
        <w:pStyle w:val="Normal"/>
        <w:rPr>
          <w:rFonts w:ascii="Spectral" w:hAnsi="Spectral" w:eastAsia="Spectral" w:cs="Spectral"/>
          <w:b/>
          <w:b/>
          <w:highlight w:val="white"/>
        </w:rPr>
      </w:pPr>
      <w:r>
        <w:rPr>
          <w:rFonts w:eastAsia="Spectral" w:cs="Spectral" w:ascii="Spectral" w:hAnsi="Spectral"/>
          <w:b/>
          <w:highlight w:val="white"/>
        </w:rPr>
        <w:t>These questions were given with response options from 0 to 10, 0 being a poor rating and 10 being a good rating</w:t>
      </w:r>
    </w:p>
    <w:p>
      <w:pPr>
        <w:pStyle w:val="Normal"/>
        <w:numPr>
          <w:ilvl w:val="0"/>
          <w:numId w:val="5"/>
        </w:numPr>
        <w:ind w:left="720" w:hanging="360"/>
        <w:rPr>
          <w:rFonts w:ascii="Spectral" w:hAnsi="Spectral" w:eastAsia="Spectral" w:cs="Spectral"/>
          <w:highlight w:val="white"/>
        </w:rPr>
      </w:pPr>
      <w:r>
        <w:rPr>
          <w:rFonts w:eastAsia="Spectral" w:cs="Spectral" w:ascii="Spectral" w:hAnsi="Spectral"/>
          <w:highlight w:val="white"/>
        </w:rPr>
        <w:t>How would you rate the amount of greenery on the Egnatia Corridor</w:t>
      </w:r>
    </w:p>
    <w:p>
      <w:pPr>
        <w:pStyle w:val="Normal"/>
        <w:numPr>
          <w:ilvl w:val="0"/>
          <w:numId w:val="5"/>
        </w:numPr>
        <w:ind w:left="720" w:hanging="360"/>
        <w:rPr>
          <w:rFonts w:ascii="Spectral" w:hAnsi="Spectral" w:eastAsia="Spectral" w:cs="Spectral"/>
          <w:highlight w:val="white"/>
        </w:rPr>
      </w:pPr>
      <w:r>
        <w:rPr>
          <w:rFonts w:eastAsia="Spectral" w:cs="Spectral" w:ascii="Spectral" w:hAnsi="Spectral"/>
          <w:highlight w:val="white"/>
        </w:rPr>
        <w:t>How well do you think that the Egnatia Corridor provides adequate shading?</w:t>
      </w:r>
    </w:p>
    <w:p>
      <w:pPr>
        <w:pStyle w:val="Normal"/>
        <w:rPr>
          <w:rFonts w:ascii="Spectral" w:hAnsi="Spectral" w:eastAsia="Spectral" w:cs="Spectral"/>
          <w:highlight w:val="white"/>
        </w:rPr>
      </w:pPr>
      <w:r>
        <w:rPr>
          <w:rFonts w:eastAsia="Spectral" w:cs="Spectral" w:ascii="Spectral" w:hAnsi="Spectral"/>
          <w:highlight w:val="white"/>
        </w:rPr>
      </w:r>
    </w:p>
    <w:p>
      <w:pPr>
        <w:pStyle w:val="Normal"/>
        <w:rPr>
          <w:rFonts w:ascii="Spectral" w:hAnsi="Spectral" w:eastAsia="Spectral" w:cs="Spectral"/>
          <w:highlight w:val="white"/>
        </w:rPr>
      </w:pPr>
      <w:r>
        <w:rPr>
          <w:rFonts w:eastAsia="Spectral" w:cs="Spectral" w:ascii="Spectral" w:hAnsi="Spectral"/>
          <w:highlight w:val="white"/>
        </w:rPr>
      </w:r>
    </w:p>
    <w:p>
      <w:pPr>
        <w:pStyle w:val="Normal"/>
        <w:rPr>
          <w:rFonts w:ascii="Spectral" w:hAnsi="Spectral" w:eastAsia="Spectral" w:cs="Spectral"/>
          <w:b/>
          <w:b/>
          <w:highlight w:val="white"/>
        </w:rPr>
      </w:pPr>
      <w:r>
        <w:rPr>
          <w:rFonts w:eastAsia="Spectral" w:cs="Spectral" w:ascii="Spectral" w:hAnsi="Spectral"/>
          <w:b/>
          <w:highlight w:val="white"/>
        </w:rPr>
        <w:t>These questions were given with the map below:</w:t>
      </w:r>
    </w:p>
    <w:p>
      <w:pPr>
        <w:pStyle w:val="Normal"/>
        <w:numPr>
          <w:ilvl w:val="0"/>
          <w:numId w:val="4"/>
        </w:numPr>
        <w:ind w:left="720" w:hanging="360"/>
        <w:rPr>
          <w:highlight w:val="white"/>
        </w:rPr>
      </w:pPr>
      <w:r>
        <w:rPr>
          <w:rFonts w:eastAsia="Spectral" w:cs="Spectral" w:ascii="Spectral" w:hAnsi="Spectral"/>
          <w:highlight w:val="white"/>
        </w:rPr>
        <w:t xml:space="preserve">What numbered region of the Egnatia Corridor do you most enjoy walking through? </w:t>
      </w:r>
    </w:p>
    <w:p>
      <w:pPr>
        <w:pStyle w:val="Normal"/>
        <w:numPr>
          <w:ilvl w:val="0"/>
          <w:numId w:val="4"/>
        </w:numPr>
        <w:ind w:left="720" w:hanging="360"/>
        <w:rPr>
          <w:highlight w:val="white"/>
        </w:rPr>
      </w:pPr>
      <w:r>
        <w:rPr>
          <w:rFonts w:eastAsia="Spectral" w:cs="Spectral" w:ascii="Spectral" w:hAnsi="Spectral"/>
          <w:highlight w:val="white"/>
        </w:rPr>
        <w:t>What numbered region of the Egnatia Corridor do you least enjoy walking through?</w:t>
      </w:r>
    </w:p>
    <w:p>
      <w:pPr>
        <w:pStyle w:val="Normal"/>
        <w:jc w:val="center"/>
        <w:rPr>
          <w:rFonts w:ascii="Spectral" w:hAnsi="Spectral" w:eastAsia="Spectral" w:cs="Spectral"/>
          <w:highlight w:val="white"/>
        </w:rPr>
      </w:pPr>
      <w:r>
        <w:rPr/>
        <w:drawing>
          <wp:inline distT="0" distB="0" distL="0" distR="0">
            <wp:extent cx="4700270" cy="2644140"/>
            <wp:effectExtent l="0" t="0" r="0" b="0"/>
            <wp:docPr id="2" name="image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4.png" descr=""/>
                    <pic:cNvPicPr>
                      <a:picLocks noChangeAspect="1" noChangeArrowheads="1"/>
                    </pic:cNvPicPr>
                  </pic:nvPicPr>
                  <pic:blipFill>
                    <a:blip r:embed="rId3"/>
                    <a:stretch>
                      <a:fillRect/>
                    </a:stretch>
                  </pic:blipFill>
                  <pic:spPr bwMode="auto">
                    <a:xfrm>
                      <a:off x="0" y="0"/>
                      <a:ext cx="4700270" cy="2644140"/>
                    </a:xfrm>
                    <a:prstGeom prst="rect">
                      <a:avLst/>
                    </a:prstGeom>
                  </pic:spPr>
                </pic:pic>
              </a:graphicData>
            </a:graphic>
          </wp:inline>
        </w:drawing>
      </w:r>
    </w:p>
    <w:p>
      <w:pPr>
        <w:pStyle w:val="Normal"/>
        <w:rPr>
          <w:rFonts w:ascii="Spectral" w:hAnsi="Spectral" w:eastAsia="Spectral" w:cs="Spectral"/>
          <w:highlight w:val="white"/>
        </w:rPr>
      </w:pPr>
      <w:r>
        <w:rPr>
          <w:rFonts w:eastAsia="Spectral" w:cs="Spectral" w:ascii="Spectral" w:hAnsi="Spectral"/>
          <w:highlight w:val="white"/>
        </w:rPr>
      </w:r>
    </w:p>
    <w:p>
      <w:pPr>
        <w:pStyle w:val="Normal"/>
        <w:rPr>
          <w:rFonts w:ascii="Spectral" w:hAnsi="Spectral" w:eastAsia="Spectral" w:cs="Spectral"/>
          <w:highlight w:val="white"/>
        </w:rPr>
      </w:pPr>
      <w:r>
        <w:rPr>
          <w:rFonts w:eastAsia="Spectral" w:cs="Spectral" w:ascii="Spectral" w:hAnsi="Spectral"/>
          <w:b/>
          <w:highlight w:val="white"/>
        </w:rPr>
        <w:t xml:space="preserve">For the following pictures this question was asked: </w:t>
      </w:r>
      <w:r>
        <w:rPr>
          <w:rFonts w:eastAsia="Spectral" w:cs="Spectral" w:ascii="Spectral" w:hAnsi="Spectral"/>
          <w:highlight w:val="white"/>
        </w:rPr>
        <w:t>Select the option below that represents your preference between the two images. Options were “Strongly Prefer 1,” “Prefer 1,” “Neutral,” “Prefer 2” and “Strongly Prefer 2.”</w:t>
      </w:r>
    </w:p>
    <w:p>
      <w:pPr>
        <w:pStyle w:val="Normal"/>
        <w:jc w:val="center"/>
        <w:rPr>
          <w:rFonts w:ascii="Spectral" w:hAnsi="Spectral" w:eastAsia="Spectral" w:cs="Spectral"/>
          <w:highlight w:val="white"/>
        </w:rPr>
      </w:pPr>
      <w:r>
        <w:rPr/>
        <w:drawing>
          <wp:inline distT="25400" distB="25400" distL="25400" distR="25400">
            <wp:extent cx="5066665" cy="1824355"/>
            <wp:effectExtent l="0" t="0" r="0" b="0"/>
            <wp:docPr id="3" name="image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png" descr=""/>
                    <pic:cNvPicPr>
                      <a:picLocks noChangeAspect="1" noChangeArrowheads="1"/>
                    </pic:cNvPicPr>
                  </pic:nvPicPr>
                  <pic:blipFill>
                    <a:blip r:embed="rId4"/>
                    <a:stretch>
                      <a:fillRect/>
                    </a:stretch>
                  </pic:blipFill>
                  <pic:spPr bwMode="auto">
                    <a:xfrm>
                      <a:off x="0" y="0"/>
                      <a:ext cx="5066665" cy="1824355"/>
                    </a:xfrm>
                    <a:prstGeom prst="rect">
                      <a:avLst/>
                    </a:prstGeom>
                    <a:ln w="25400">
                      <a:solidFill>
                        <a:srgbClr val="000000"/>
                      </a:solidFill>
                    </a:ln>
                  </pic:spPr>
                </pic:pic>
              </a:graphicData>
            </a:graphic>
          </wp:inline>
        </w:drawing>
      </w:r>
    </w:p>
    <w:p>
      <w:pPr>
        <w:pStyle w:val="Normal"/>
        <w:jc w:val="center"/>
        <w:rPr>
          <w:rFonts w:ascii="Spectral" w:hAnsi="Spectral" w:eastAsia="Spectral" w:cs="Spectral"/>
          <w:highlight w:val="white"/>
        </w:rPr>
      </w:pPr>
      <w:r>
        <w:rPr/>
        <w:drawing>
          <wp:inline distT="25400" distB="25400" distL="25400" distR="25400">
            <wp:extent cx="4966970" cy="1784350"/>
            <wp:effectExtent l="0" t="0" r="0" b="0"/>
            <wp:docPr id="4" name="image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5.png" descr=""/>
                    <pic:cNvPicPr>
                      <a:picLocks noChangeAspect="1" noChangeArrowheads="1"/>
                    </pic:cNvPicPr>
                  </pic:nvPicPr>
                  <pic:blipFill>
                    <a:blip r:embed="rId5"/>
                    <a:stretch>
                      <a:fillRect/>
                    </a:stretch>
                  </pic:blipFill>
                  <pic:spPr bwMode="auto">
                    <a:xfrm>
                      <a:off x="0" y="0"/>
                      <a:ext cx="4966970" cy="1784350"/>
                    </a:xfrm>
                    <a:prstGeom prst="rect">
                      <a:avLst/>
                    </a:prstGeom>
                    <a:ln w="25400">
                      <a:solidFill>
                        <a:srgbClr val="000000"/>
                      </a:solidFill>
                    </a:ln>
                  </pic:spPr>
                </pic:pic>
              </a:graphicData>
            </a:graphic>
          </wp:inline>
        </w:drawing>
      </w:r>
    </w:p>
    <w:p>
      <w:pPr>
        <w:pStyle w:val="Normal"/>
        <w:jc w:val="center"/>
        <w:rPr>
          <w:rFonts w:ascii="Spectral" w:hAnsi="Spectral" w:eastAsia="Spectral" w:cs="Spectral"/>
          <w:highlight w:val="white"/>
        </w:rPr>
      </w:pPr>
      <w:r>
        <w:rPr/>
        <w:drawing>
          <wp:inline distT="25400" distB="25400" distL="25400" distR="25400">
            <wp:extent cx="5014595" cy="3215005"/>
            <wp:effectExtent l="0" t="0" r="0" b="0"/>
            <wp:docPr id="5" name="image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7.png" descr=""/>
                    <pic:cNvPicPr>
                      <a:picLocks noChangeAspect="1" noChangeArrowheads="1"/>
                    </pic:cNvPicPr>
                  </pic:nvPicPr>
                  <pic:blipFill>
                    <a:blip r:embed="rId6"/>
                    <a:stretch>
                      <a:fillRect/>
                    </a:stretch>
                  </pic:blipFill>
                  <pic:spPr bwMode="auto">
                    <a:xfrm>
                      <a:off x="0" y="0"/>
                      <a:ext cx="5014595" cy="3215005"/>
                    </a:xfrm>
                    <a:prstGeom prst="rect">
                      <a:avLst/>
                    </a:prstGeom>
                    <a:ln w="25400">
                      <a:solidFill>
                        <a:srgbClr val="000000"/>
                      </a:solidFill>
                    </a:ln>
                  </pic:spPr>
                </pic:pic>
              </a:graphicData>
            </a:graphic>
          </wp:inline>
        </w:drawing>
      </w:r>
    </w:p>
    <w:p>
      <w:pPr>
        <w:pStyle w:val="Normal"/>
        <w:jc w:val="center"/>
        <w:rPr>
          <w:rFonts w:ascii="Spectral" w:hAnsi="Spectral" w:eastAsia="Spectral" w:cs="Spectral"/>
          <w:highlight w:val="white"/>
        </w:rPr>
      </w:pPr>
      <w:r>
        <w:rPr/>
        <w:drawing>
          <wp:inline distT="25400" distB="25400" distL="25400" distR="25400">
            <wp:extent cx="5057775" cy="1843405"/>
            <wp:effectExtent l="0" t="0" r="0" b="0"/>
            <wp:docPr id="6" name="image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png" descr=""/>
                    <pic:cNvPicPr>
                      <a:picLocks noChangeAspect="1" noChangeArrowheads="1"/>
                    </pic:cNvPicPr>
                  </pic:nvPicPr>
                  <pic:blipFill>
                    <a:blip r:embed="rId7"/>
                    <a:stretch>
                      <a:fillRect/>
                    </a:stretch>
                  </pic:blipFill>
                  <pic:spPr bwMode="auto">
                    <a:xfrm>
                      <a:off x="0" y="0"/>
                      <a:ext cx="5057775" cy="1843405"/>
                    </a:xfrm>
                    <a:prstGeom prst="rect">
                      <a:avLst/>
                    </a:prstGeom>
                    <a:ln w="25400">
                      <a:solidFill>
                        <a:srgbClr val="000000"/>
                      </a:solidFill>
                    </a:ln>
                  </pic:spPr>
                </pic:pic>
              </a:graphicData>
            </a:graphic>
          </wp:inline>
        </w:drawing>
      </w:r>
    </w:p>
    <w:p>
      <w:pPr>
        <w:pStyle w:val="Normal"/>
        <w:rPr>
          <w:rFonts w:ascii="Spectral" w:hAnsi="Spectral" w:eastAsia="Spectral" w:cs="Spectral"/>
          <w:highlight w:val="white"/>
        </w:rPr>
      </w:pPr>
      <w:r>
        <w:rPr>
          <w:rFonts w:eastAsia="Spectral" w:cs="Spectral" w:ascii="Spectral" w:hAnsi="Spectral"/>
          <w:highlight w:val="white"/>
        </w:rPr>
      </w:r>
    </w:p>
    <w:p>
      <w:pPr>
        <w:pStyle w:val="Normal"/>
        <w:rPr>
          <w:rFonts w:ascii="Spectral" w:hAnsi="Spectral" w:eastAsia="Spectral" w:cs="Spectral"/>
          <w:b/>
          <w:b/>
          <w:highlight w:val="white"/>
        </w:rPr>
      </w:pPr>
      <w:r>
        <w:rPr>
          <w:rFonts w:eastAsia="Spectral" w:cs="Spectral" w:ascii="Spectral" w:hAnsi="Spectral"/>
          <w:b/>
          <w:highlight w:val="white"/>
        </w:rPr>
        <w:t>These questions were given with the map shown below:</w:t>
      </w:r>
    </w:p>
    <w:p>
      <w:pPr>
        <w:pStyle w:val="Normal"/>
        <w:numPr>
          <w:ilvl w:val="0"/>
          <w:numId w:val="1"/>
        </w:numPr>
        <w:ind w:left="720" w:hanging="360"/>
        <w:rPr>
          <w:rFonts w:ascii="Spectral" w:hAnsi="Spectral" w:eastAsia="Spectral" w:cs="Spectral"/>
          <w:highlight w:val="white"/>
        </w:rPr>
      </w:pPr>
      <w:r>
        <w:rPr>
          <w:rFonts w:eastAsia="Spectral" w:cs="Spectral" w:ascii="Spectral" w:hAnsi="Spectral"/>
          <w:highlight w:val="white"/>
        </w:rPr>
        <w:t>Based on the map below, what numbered region is your home located in? If you prefer not to answer, you can skip this question. (If the person did not live in the region shown, they could skip this question)</w:t>
      </w:r>
    </w:p>
    <w:p>
      <w:pPr>
        <w:pStyle w:val="Normal"/>
        <w:numPr>
          <w:ilvl w:val="0"/>
          <w:numId w:val="1"/>
        </w:numPr>
        <w:ind w:left="720" w:hanging="360"/>
        <w:rPr>
          <w:rFonts w:ascii="Spectral" w:hAnsi="Spectral" w:eastAsia="Spectral" w:cs="Spectral"/>
          <w:highlight w:val="white"/>
        </w:rPr>
      </w:pPr>
      <w:r>
        <w:rPr>
          <w:rFonts w:eastAsia="Spectral" w:cs="Spectral" w:ascii="Spectral" w:hAnsi="Spectral"/>
          <w:highlight w:val="white"/>
        </w:rPr>
        <w:t>(If the person works in the region) Based on the map below, what numbered region is your work located in? If you prefer not to answer, you can skip this question. (If the person did not work in the region shown, they could skip this question)</w:t>
      </w:r>
    </w:p>
    <w:p>
      <w:pPr>
        <w:pStyle w:val="Normal"/>
        <w:jc w:val="center"/>
        <w:rPr>
          <w:rFonts w:ascii="Spectral" w:hAnsi="Spectral" w:eastAsia="Spectral" w:cs="Spectral"/>
          <w:highlight w:val="white"/>
        </w:rPr>
      </w:pPr>
      <w:r>
        <w:rPr/>
        <w:drawing>
          <wp:inline distT="0" distB="0" distL="0" distR="0">
            <wp:extent cx="4805045" cy="2703195"/>
            <wp:effectExtent l="0" t="0" r="0" b="0"/>
            <wp:docPr id="7" name="image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2.png" descr=""/>
                    <pic:cNvPicPr>
                      <a:picLocks noChangeAspect="1" noChangeArrowheads="1"/>
                    </pic:cNvPicPr>
                  </pic:nvPicPr>
                  <pic:blipFill>
                    <a:blip r:embed="rId8"/>
                    <a:stretch>
                      <a:fillRect/>
                    </a:stretch>
                  </pic:blipFill>
                  <pic:spPr bwMode="auto">
                    <a:xfrm>
                      <a:off x="0" y="0"/>
                      <a:ext cx="4805045" cy="2703195"/>
                    </a:xfrm>
                    <a:prstGeom prst="rect">
                      <a:avLst/>
                    </a:prstGeom>
                  </pic:spPr>
                </pic:pic>
              </a:graphicData>
            </a:graphic>
          </wp:inline>
        </w:drawing>
      </w:r>
    </w:p>
    <w:p>
      <w:pPr>
        <w:pStyle w:val="Normal"/>
        <w:rPr>
          <w:rFonts w:ascii="Spectral" w:hAnsi="Spectral" w:eastAsia="Spectral" w:cs="Spectral"/>
          <w:highlight w:val="white"/>
        </w:rPr>
      </w:pPr>
      <w:r>
        <w:rPr>
          <w:rFonts w:eastAsia="Spectral" w:cs="Spectral" w:ascii="Spectral" w:hAnsi="Spectral"/>
          <w:highlight w:val="white"/>
        </w:rPr>
      </w:r>
    </w:p>
    <w:p>
      <w:pPr>
        <w:pStyle w:val="Normal"/>
        <w:rPr>
          <w:rFonts w:ascii="Spectral" w:hAnsi="Spectral" w:eastAsia="Spectral" w:cs="Spectral"/>
          <w:b/>
          <w:b/>
          <w:highlight w:val="white"/>
        </w:rPr>
      </w:pPr>
      <w:r>
        <w:rPr>
          <w:rFonts w:eastAsia="Spectral" w:cs="Spectral" w:ascii="Spectral" w:hAnsi="Spectral"/>
          <w:b/>
          <w:highlight w:val="white"/>
        </w:rPr>
        <w:t>Demographic Questions, these were all skippable in both versions of the survey:</w:t>
      </w:r>
    </w:p>
    <w:p>
      <w:pPr>
        <w:pStyle w:val="Normal"/>
        <w:numPr>
          <w:ilvl w:val="0"/>
          <w:numId w:val="3"/>
        </w:numPr>
        <w:ind w:left="720" w:hanging="360"/>
        <w:rPr>
          <w:rFonts w:ascii="Spectral" w:hAnsi="Spectral" w:eastAsia="Spectral" w:cs="Spectral"/>
          <w:highlight w:val="white"/>
        </w:rPr>
      </w:pPr>
      <w:r>
        <w:rPr>
          <w:rFonts w:eastAsia="Spectral" w:cs="Spectral" w:ascii="Spectral" w:hAnsi="Spectral"/>
          <w:highlight w:val="white"/>
        </w:rPr>
        <w:t>What is your age? (Response Options: “18-30”, “31-45”, “46-60”, “60+”)</w:t>
      </w:r>
    </w:p>
    <w:p>
      <w:pPr>
        <w:pStyle w:val="Normal"/>
        <w:numPr>
          <w:ilvl w:val="0"/>
          <w:numId w:val="3"/>
        </w:numPr>
        <w:ind w:left="720" w:hanging="360"/>
        <w:rPr>
          <w:rFonts w:ascii="Spectral" w:hAnsi="Spectral" w:eastAsia="Spectral" w:cs="Spectral"/>
          <w:highlight w:val="white"/>
        </w:rPr>
      </w:pPr>
      <w:r>
        <w:rPr>
          <w:rFonts w:eastAsia="Spectral" w:cs="Spectral" w:ascii="Spectral" w:hAnsi="Spectral"/>
          <w:highlight w:val="white"/>
        </w:rPr>
        <w:t>What is your gender? (Response Options: “Male,” “Female,” “Prefer not to answer”)</w:t>
      </w:r>
    </w:p>
    <w:p>
      <w:pPr>
        <w:pStyle w:val="Normal"/>
        <w:numPr>
          <w:ilvl w:val="0"/>
          <w:numId w:val="3"/>
        </w:numPr>
        <w:ind w:left="720" w:hanging="360"/>
        <w:rPr>
          <w:rFonts w:ascii="Spectral" w:hAnsi="Spectral" w:eastAsia="Spectral" w:cs="Spectral"/>
          <w:highlight w:val="white"/>
        </w:rPr>
      </w:pPr>
      <w:r>
        <w:rPr>
          <w:rFonts w:eastAsia="Spectral" w:cs="Spectral" w:ascii="Spectral" w:hAnsi="Spectral"/>
          <w:highlight w:val="white"/>
        </w:rPr>
        <w:t>If you work along the Egnatia Corridor, how long have you worked in the area? (Response Options: “0-3 years,” “4-8 years,” “9-15 years,” “15+ years”)</w:t>
      </w:r>
    </w:p>
    <w:p>
      <w:pPr>
        <w:pStyle w:val="Normal"/>
        <w:numPr>
          <w:ilvl w:val="0"/>
          <w:numId w:val="3"/>
        </w:numPr>
        <w:ind w:left="720" w:hanging="360"/>
        <w:rPr>
          <w:rFonts w:ascii="Spectral" w:hAnsi="Spectral" w:eastAsia="Spectral" w:cs="Spectral"/>
          <w:highlight w:val="white"/>
        </w:rPr>
      </w:pPr>
      <w:r>
        <w:rPr>
          <w:rFonts w:eastAsia="Spectral" w:cs="Spectral" w:ascii="Spectral" w:hAnsi="Spectral"/>
          <w:highlight w:val="white"/>
        </w:rPr>
        <w:t>If you live along the Egnatia Corridor, how long have you lived in the area? (Response Options: “0-3 years,” “4-8 years,” “9-15 years,” “15+ years”)</w:t>
      </w:r>
    </w:p>
    <w:p>
      <w:pPr>
        <w:pStyle w:val="Normal"/>
        <w:numPr>
          <w:ilvl w:val="0"/>
          <w:numId w:val="3"/>
        </w:numPr>
        <w:ind w:left="720" w:hanging="360"/>
        <w:rPr/>
      </w:pPr>
      <w:r>
        <w:rPr>
          <w:rFonts w:eastAsia="Spectral" w:cs="Spectral" w:ascii="Spectral" w:hAnsi="Spectral"/>
          <w:highlight w:val="white"/>
        </w:rPr>
        <w:t>Do you consider yourself disabled or not? (Response Options: “Yes,” “No,” “Prefer not to answer”)</w:t>
      </w:r>
    </w:p>
    <w:sectPr>
      <w:type w:val="nextPage"/>
      <w:pgSz w:w="12240" w:h="15840"/>
      <w:pgMar w:left="1440" w:right="1440" w:header="0" w:top="1440" w:footer="0" w:bottom="1440" w:gutter="0"/>
      <w:pgNumType w:start="1" w:fmt="decimal"/>
      <w:formProt w:val="false"/>
      <w:textDirection w:val="lrTb"/>
      <w:docGrid w:type="default" w:linePitch="240" w:charSpace="4294965247"/>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Arial">
    <w:charset w:val="01"/>
    <w:family w:val="roman"/>
    <w:pitch w:val="variable"/>
  </w:font>
  <w:font w:name="Spectral">
    <w:charset w:val="01"/>
    <w:family w:val="roman"/>
    <w:pitch w:val="variable"/>
  </w:font>
  <w:font w:name="Liberation Sans">
    <w:altName w:val="Arial"/>
    <w:charset w:val="01"/>
    <w:family w:val="swiss"/>
    <w:pitch w:val="variable"/>
  </w:font>
  <w:font w:name="Wingdings">
    <w:charset w:val="02"/>
    <w:family w:val="auto"/>
    <w:pitch w:val="default"/>
  </w:font>
  <w:font w:name="Wingdings 2">
    <w:charset w:val="02"/>
    <w:family w:val="auto"/>
    <w:pitch w:val="default"/>
  </w:font>
  <w:font w:name="OpenSymbol">
    <w:altName w:val="Arial Unicode MS"/>
    <w:charset w:val="01"/>
    <w:family w:val="auto"/>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left"/>
      <w:pPr>
        <w:ind w:left="720" w:hanging="360"/>
      </w:pPr>
      <w:rPr>
        <w:rFonts w:ascii="Wingdings" w:hAnsi="Wingdings" w:cs="Wingdings" w:hint="default"/>
        <w:u w:val="none"/>
      </w:rPr>
    </w:lvl>
    <w:lvl w:ilvl="1">
      <w:start w:val="1"/>
      <w:numFmt w:val="bullet"/>
      <w:lvlText w:val=""/>
      <w:lvlJc w:val="left"/>
      <w:pPr>
        <w:ind w:left="1440" w:hanging="360"/>
      </w:pPr>
      <w:rPr>
        <w:rFonts w:ascii="Wingdings 2" w:hAnsi="Wingdings 2" w:cs="Wingdings 2" w:hint="default"/>
        <w:u w:val="none"/>
      </w:rPr>
    </w:lvl>
    <w:lvl w:ilvl="2">
      <w:start w:val="1"/>
      <w:numFmt w:val="bullet"/>
      <w:lvlText w:val="■"/>
      <w:lvlJc w:val="left"/>
      <w:pPr>
        <w:ind w:left="2160" w:hanging="360"/>
      </w:pPr>
      <w:rPr>
        <w:rFonts w:ascii="OpenSymbol" w:hAnsi="OpenSymbol" w:cs="OpenSymbol" w:hint="default"/>
        <w:u w:val="none"/>
      </w:rPr>
    </w:lvl>
    <w:lvl w:ilvl="3">
      <w:start w:val="1"/>
      <w:numFmt w:val="bullet"/>
      <w:lvlText w:val=""/>
      <w:lvlJc w:val="left"/>
      <w:pPr>
        <w:ind w:left="2880" w:hanging="360"/>
      </w:pPr>
      <w:rPr>
        <w:rFonts w:ascii="Wingdings" w:hAnsi="Wingdings" w:cs="Wingdings" w:hint="default"/>
        <w:u w:val="none"/>
      </w:rPr>
    </w:lvl>
    <w:lvl w:ilvl="4">
      <w:start w:val="1"/>
      <w:numFmt w:val="bullet"/>
      <w:lvlText w:val=""/>
      <w:lvlJc w:val="left"/>
      <w:pPr>
        <w:ind w:left="3600" w:hanging="360"/>
      </w:pPr>
      <w:rPr>
        <w:rFonts w:ascii="Wingdings 2" w:hAnsi="Wingdings 2" w:cs="Wingdings 2" w:hint="default"/>
        <w:u w:val="none"/>
      </w:rPr>
    </w:lvl>
    <w:lvl w:ilvl="5">
      <w:start w:val="1"/>
      <w:numFmt w:val="bullet"/>
      <w:lvlText w:val="■"/>
      <w:lvlJc w:val="left"/>
      <w:pPr>
        <w:ind w:left="4320" w:hanging="360"/>
      </w:pPr>
      <w:rPr>
        <w:rFonts w:ascii="OpenSymbol" w:hAnsi="OpenSymbol" w:cs="OpenSymbol" w:hint="default"/>
        <w:u w:val="none"/>
      </w:rPr>
    </w:lvl>
    <w:lvl w:ilvl="6">
      <w:start w:val="1"/>
      <w:numFmt w:val="bullet"/>
      <w:lvlText w:val=""/>
      <w:lvlJc w:val="left"/>
      <w:pPr>
        <w:ind w:left="5040" w:hanging="360"/>
      </w:pPr>
      <w:rPr>
        <w:rFonts w:ascii="Wingdings" w:hAnsi="Wingdings" w:cs="Wingdings" w:hint="default"/>
        <w:u w:val="none"/>
      </w:rPr>
    </w:lvl>
    <w:lvl w:ilvl="7">
      <w:start w:val="1"/>
      <w:numFmt w:val="bullet"/>
      <w:lvlText w:val=""/>
      <w:lvlJc w:val="left"/>
      <w:pPr>
        <w:ind w:left="5760" w:hanging="360"/>
      </w:pPr>
      <w:rPr>
        <w:rFonts w:ascii="Wingdings 2" w:hAnsi="Wingdings 2" w:cs="Wingdings 2" w:hint="default"/>
        <w:u w:val="none"/>
      </w:rPr>
    </w:lvl>
    <w:lvl w:ilvl="8">
      <w:start w:val="1"/>
      <w:numFmt w:val="bullet"/>
      <w:lvlText w:val="■"/>
      <w:lvlJc w:val="left"/>
      <w:pPr>
        <w:ind w:left="6480" w:hanging="360"/>
      </w:pPr>
      <w:rPr>
        <w:rFonts w:ascii="OpenSymbol" w:hAnsi="OpenSymbol" w:cs="OpenSymbol" w:hint="default"/>
        <w:u w:val="none"/>
      </w:rPr>
    </w:lvl>
  </w:abstractNum>
  <w:abstractNum w:abstractNumId="2">
    <w:lvl w:ilvl="0">
      <w:start w:val="1"/>
      <w:numFmt w:val="bullet"/>
      <w:lvlText w:val=""/>
      <w:lvlJc w:val="left"/>
      <w:pPr>
        <w:ind w:left="720" w:hanging="360"/>
      </w:pPr>
      <w:rPr>
        <w:rFonts w:ascii="Wingdings" w:hAnsi="Wingdings" w:cs="Wingdings" w:hint="default"/>
        <w:u w:val="none"/>
      </w:rPr>
    </w:lvl>
    <w:lvl w:ilvl="1">
      <w:start w:val="1"/>
      <w:numFmt w:val="bullet"/>
      <w:lvlText w:val=""/>
      <w:lvlJc w:val="left"/>
      <w:pPr>
        <w:ind w:left="1440" w:hanging="360"/>
      </w:pPr>
      <w:rPr>
        <w:rFonts w:ascii="Wingdings 2" w:hAnsi="Wingdings 2" w:cs="Wingdings 2" w:hint="default"/>
        <w:u w:val="none"/>
      </w:rPr>
    </w:lvl>
    <w:lvl w:ilvl="2">
      <w:start w:val="1"/>
      <w:numFmt w:val="bullet"/>
      <w:lvlText w:val="■"/>
      <w:lvlJc w:val="left"/>
      <w:pPr>
        <w:ind w:left="2160" w:hanging="360"/>
      </w:pPr>
      <w:rPr>
        <w:rFonts w:ascii="OpenSymbol" w:hAnsi="OpenSymbol" w:cs="OpenSymbol" w:hint="default"/>
        <w:u w:val="none"/>
      </w:rPr>
    </w:lvl>
    <w:lvl w:ilvl="3">
      <w:start w:val="1"/>
      <w:numFmt w:val="bullet"/>
      <w:lvlText w:val=""/>
      <w:lvlJc w:val="left"/>
      <w:pPr>
        <w:ind w:left="2880" w:hanging="360"/>
      </w:pPr>
      <w:rPr>
        <w:rFonts w:ascii="Wingdings" w:hAnsi="Wingdings" w:cs="Wingdings" w:hint="default"/>
        <w:u w:val="none"/>
      </w:rPr>
    </w:lvl>
    <w:lvl w:ilvl="4">
      <w:start w:val="1"/>
      <w:numFmt w:val="bullet"/>
      <w:lvlText w:val=""/>
      <w:lvlJc w:val="left"/>
      <w:pPr>
        <w:ind w:left="3600" w:hanging="360"/>
      </w:pPr>
      <w:rPr>
        <w:rFonts w:ascii="Wingdings 2" w:hAnsi="Wingdings 2" w:cs="Wingdings 2" w:hint="default"/>
        <w:u w:val="none"/>
      </w:rPr>
    </w:lvl>
    <w:lvl w:ilvl="5">
      <w:start w:val="1"/>
      <w:numFmt w:val="bullet"/>
      <w:lvlText w:val="■"/>
      <w:lvlJc w:val="left"/>
      <w:pPr>
        <w:ind w:left="4320" w:hanging="360"/>
      </w:pPr>
      <w:rPr>
        <w:rFonts w:ascii="OpenSymbol" w:hAnsi="OpenSymbol" w:cs="OpenSymbol" w:hint="default"/>
        <w:u w:val="none"/>
      </w:rPr>
    </w:lvl>
    <w:lvl w:ilvl="6">
      <w:start w:val="1"/>
      <w:numFmt w:val="bullet"/>
      <w:lvlText w:val=""/>
      <w:lvlJc w:val="left"/>
      <w:pPr>
        <w:ind w:left="5040" w:hanging="360"/>
      </w:pPr>
      <w:rPr>
        <w:rFonts w:ascii="Wingdings" w:hAnsi="Wingdings" w:cs="Wingdings" w:hint="default"/>
        <w:u w:val="none"/>
      </w:rPr>
    </w:lvl>
    <w:lvl w:ilvl="7">
      <w:start w:val="1"/>
      <w:numFmt w:val="bullet"/>
      <w:lvlText w:val=""/>
      <w:lvlJc w:val="left"/>
      <w:pPr>
        <w:ind w:left="5760" w:hanging="360"/>
      </w:pPr>
      <w:rPr>
        <w:rFonts w:ascii="Wingdings 2" w:hAnsi="Wingdings 2" w:cs="Wingdings 2" w:hint="default"/>
        <w:u w:val="none"/>
      </w:rPr>
    </w:lvl>
    <w:lvl w:ilvl="8">
      <w:start w:val="1"/>
      <w:numFmt w:val="bullet"/>
      <w:lvlText w:val="■"/>
      <w:lvlJc w:val="left"/>
      <w:pPr>
        <w:ind w:left="6480" w:hanging="360"/>
      </w:pPr>
      <w:rPr>
        <w:rFonts w:ascii="OpenSymbol" w:hAnsi="OpenSymbol" w:cs="OpenSymbol" w:hint="default"/>
        <w:u w:val="none"/>
      </w:rPr>
    </w:lvl>
  </w:abstractNum>
  <w:abstractNum w:abstractNumId="3">
    <w:lvl w:ilvl="0">
      <w:start w:val="1"/>
      <w:numFmt w:val="bullet"/>
      <w:lvlText w:val=""/>
      <w:lvlJc w:val="left"/>
      <w:pPr>
        <w:ind w:left="720" w:hanging="360"/>
      </w:pPr>
      <w:rPr>
        <w:rFonts w:ascii="Wingdings" w:hAnsi="Wingdings" w:cs="Wingdings" w:hint="default"/>
        <w:u w:val="none"/>
      </w:rPr>
    </w:lvl>
    <w:lvl w:ilvl="1">
      <w:start w:val="1"/>
      <w:numFmt w:val="bullet"/>
      <w:lvlText w:val=""/>
      <w:lvlJc w:val="left"/>
      <w:pPr>
        <w:ind w:left="1440" w:hanging="360"/>
      </w:pPr>
      <w:rPr>
        <w:rFonts w:ascii="Wingdings 2" w:hAnsi="Wingdings 2" w:cs="Wingdings 2" w:hint="default"/>
        <w:u w:val="none"/>
      </w:rPr>
    </w:lvl>
    <w:lvl w:ilvl="2">
      <w:start w:val="1"/>
      <w:numFmt w:val="bullet"/>
      <w:lvlText w:val="■"/>
      <w:lvlJc w:val="left"/>
      <w:pPr>
        <w:ind w:left="2160" w:hanging="360"/>
      </w:pPr>
      <w:rPr>
        <w:rFonts w:ascii="OpenSymbol" w:hAnsi="OpenSymbol" w:cs="OpenSymbol" w:hint="default"/>
        <w:u w:val="none"/>
      </w:rPr>
    </w:lvl>
    <w:lvl w:ilvl="3">
      <w:start w:val="1"/>
      <w:numFmt w:val="bullet"/>
      <w:lvlText w:val=""/>
      <w:lvlJc w:val="left"/>
      <w:pPr>
        <w:ind w:left="2880" w:hanging="360"/>
      </w:pPr>
      <w:rPr>
        <w:rFonts w:ascii="Wingdings" w:hAnsi="Wingdings" w:cs="Wingdings" w:hint="default"/>
        <w:u w:val="none"/>
      </w:rPr>
    </w:lvl>
    <w:lvl w:ilvl="4">
      <w:start w:val="1"/>
      <w:numFmt w:val="bullet"/>
      <w:lvlText w:val=""/>
      <w:lvlJc w:val="left"/>
      <w:pPr>
        <w:ind w:left="3600" w:hanging="360"/>
      </w:pPr>
      <w:rPr>
        <w:rFonts w:ascii="Wingdings 2" w:hAnsi="Wingdings 2" w:cs="Wingdings 2" w:hint="default"/>
        <w:u w:val="none"/>
      </w:rPr>
    </w:lvl>
    <w:lvl w:ilvl="5">
      <w:start w:val="1"/>
      <w:numFmt w:val="bullet"/>
      <w:lvlText w:val="■"/>
      <w:lvlJc w:val="left"/>
      <w:pPr>
        <w:ind w:left="4320" w:hanging="360"/>
      </w:pPr>
      <w:rPr>
        <w:rFonts w:ascii="OpenSymbol" w:hAnsi="OpenSymbol" w:cs="OpenSymbol" w:hint="default"/>
        <w:u w:val="none"/>
      </w:rPr>
    </w:lvl>
    <w:lvl w:ilvl="6">
      <w:start w:val="1"/>
      <w:numFmt w:val="bullet"/>
      <w:lvlText w:val=""/>
      <w:lvlJc w:val="left"/>
      <w:pPr>
        <w:ind w:left="5040" w:hanging="360"/>
      </w:pPr>
      <w:rPr>
        <w:rFonts w:ascii="Wingdings" w:hAnsi="Wingdings" w:cs="Wingdings" w:hint="default"/>
        <w:u w:val="none"/>
      </w:rPr>
    </w:lvl>
    <w:lvl w:ilvl="7">
      <w:start w:val="1"/>
      <w:numFmt w:val="bullet"/>
      <w:lvlText w:val=""/>
      <w:lvlJc w:val="left"/>
      <w:pPr>
        <w:ind w:left="5760" w:hanging="360"/>
      </w:pPr>
      <w:rPr>
        <w:rFonts w:ascii="Wingdings 2" w:hAnsi="Wingdings 2" w:cs="Wingdings 2" w:hint="default"/>
        <w:u w:val="none"/>
      </w:rPr>
    </w:lvl>
    <w:lvl w:ilvl="8">
      <w:start w:val="1"/>
      <w:numFmt w:val="bullet"/>
      <w:lvlText w:val="■"/>
      <w:lvlJc w:val="left"/>
      <w:pPr>
        <w:ind w:left="6480" w:hanging="360"/>
      </w:pPr>
      <w:rPr>
        <w:rFonts w:ascii="OpenSymbol" w:hAnsi="OpenSymbol" w:cs="OpenSymbol" w:hint="default"/>
        <w:u w:val="none"/>
      </w:rPr>
    </w:lvl>
  </w:abstractNum>
  <w:abstractNum w:abstractNumId="4">
    <w:lvl w:ilvl="0">
      <w:start w:val="1"/>
      <w:numFmt w:val="bullet"/>
      <w:lvlText w:val=""/>
      <w:lvlJc w:val="left"/>
      <w:pPr>
        <w:ind w:left="720" w:hanging="360"/>
      </w:pPr>
      <w:rPr>
        <w:rFonts w:ascii="Wingdings" w:hAnsi="Wingdings" w:cs="Wingdings" w:hint="default"/>
        <w:u w:val="none"/>
      </w:rPr>
    </w:lvl>
    <w:lvl w:ilvl="1">
      <w:start w:val="1"/>
      <w:numFmt w:val="bullet"/>
      <w:lvlText w:val=""/>
      <w:lvlJc w:val="left"/>
      <w:pPr>
        <w:ind w:left="1440" w:hanging="360"/>
      </w:pPr>
      <w:rPr>
        <w:rFonts w:ascii="Wingdings 2" w:hAnsi="Wingdings 2" w:cs="Wingdings 2" w:hint="default"/>
        <w:u w:val="none"/>
      </w:rPr>
    </w:lvl>
    <w:lvl w:ilvl="2">
      <w:start w:val="1"/>
      <w:numFmt w:val="bullet"/>
      <w:lvlText w:val="■"/>
      <w:lvlJc w:val="left"/>
      <w:pPr>
        <w:ind w:left="2160" w:hanging="360"/>
      </w:pPr>
      <w:rPr>
        <w:rFonts w:ascii="OpenSymbol" w:hAnsi="OpenSymbol" w:cs="OpenSymbol" w:hint="default"/>
        <w:u w:val="none"/>
      </w:rPr>
    </w:lvl>
    <w:lvl w:ilvl="3">
      <w:start w:val="1"/>
      <w:numFmt w:val="bullet"/>
      <w:lvlText w:val=""/>
      <w:lvlJc w:val="left"/>
      <w:pPr>
        <w:ind w:left="2880" w:hanging="360"/>
      </w:pPr>
      <w:rPr>
        <w:rFonts w:ascii="Wingdings" w:hAnsi="Wingdings" w:cs="Wingdings" w:hint="default"/>
        <w:u w:val="none"/>
      </w:rPr>
    </w:lvl>
    <w:lvl w:ilvl="4">
      <w:start w:val="1"/>
      <w:numFmt w:val="bullet"/>
      <w:lvlText w:val=""/>
      <w:lvlJc w:val="left"/>
      <w:pPr>
        <w:ind w:left="3600" w:hanging="360"/>
      </w:pPr>
      <w:rPr>
        <w:rFonts w:ascii="Wingdings 2" w:hAnsi="Wingdings 2" w:cs="Wingdings 2" w:hint="default"/>
        <w:u w:val="none"/>
      </w:rPr>
    </w:lvl>
    <w:lvl w:ilvl="5">
      <w:start w:val="1"/>
      <w:numFmt w:val="bullet"/>
      <w:lvlText w:val="■"/>
      <w:lvlJc w:val="left"/>
      <w:pPr>
        <w:ind w:left="4320" w:hanging="360"/>
      </w:pPr>
      <w:rPr>
        <w:rFonts w:ascii="OpenSymbol" w:hAnsi="OpenSymbol" w:cs="OpenSymbol" w:hint="default"/>
        <w:u w:val="none"/>
      </w:rPr>
    </w:lvl>
    <w:lvl w:ilvl="6">
      <w:start w:val="1"/>
      <w:numFmt w:val="bullet"/>
      <w:lvlText w:val=""/>
      <w:lvlJc w:val="left"/>
      <w:pPr>
        <w:ind w:left="5040" w:hanging="360"/>
      </w:pPr>
      <w:rPr>
        <w:rFonts w:ascii="Wingdings" w:hAnsi="Wingdings" w:cs="Wingdings" w:hint="default"/>
        <w:u w:val="none"/>
      </w:rPr>
    </w:lvl>
    <w:lvl w:ilvl="7">
      <w:start w:val="1"/>
      <w:numFmt w:val="bullet"/>
      <w:lvlText w:val=""/>
      <w:lvlJc w:val="left"/>
      <w:pPr>
        <w:ind w:left="5760" w:hanging="360"/>
      </w:pPr>
      <w:rPr>
        <w:rFonts w:ascii="Wingdings 2" w:hAnsi="Wingdings 2" w:cs="Wingdings 2" w:hint="default"/>
        <w:u w:val="none"/>
      </w:rPr>
    </w:lvl>
    <w:lvl w:ilvl="8">
      <w:start w:val="1"/>
      <w:numFmt w:val="bullet"/>
      <w:lvlText w:val="■"/>
      <w:lvlJc w:val="left"/>
      <w:pPr>
        <w:ind w:left="6480" w:hanging="360"/>
      </w:pPr>
      <w:rPr>
        <w:rFonts w:ascii="OpenSymbol" w:hAnsi="OpenSymbol" w:cs="OpenSymbol" w:hint="default"/>
        <w:u w:val="none"/>
      </w:rPr>
    </w:lvl>
  </w:abstractNum>
  <w:abstractNum w:abstractNumId="5">
    <w:lvl w:ilvl="0">
      <w:start w:val="1"/>
      <w:numFmt w:val="bullet"/>
      <w:lvlText w:val=""/>
      <w:lvlJc w:val="left"/>
      <w:pPr>
        <w:ind w:left="720" w:hanging="360"/>
      </w:pPr>
      <w:rPr>
        <w:rFonts w:ascii="Wingdings" w:hAnsi="Wingdings" w:cs="Wingdings" w:hint="default"/>
        <w:u w:val="none"/>
      </w:rPr>
    </w:lvl>
    <w:lvl w:ilvl="1">
      <w:start w:val="1"/>
      <w:numFmt w:val="bullet"/>
      <w:lvlText w:val=""/>
      <w:lvlJc w:val="left"/>
      <w:pPr>
        <w:ind w:left="1440" w:hanging="360"/>
      </w:pPr>
      <w:rPr>
        <w:rFonts w:ascii="Wingdings 2" w:hAnsi="Wingdings 2" w:cs="Wingdings 2" w:hint="default"/>
        <w:u w:val="none"/>
      </w:rPr>
    </w:lvl>
    <w:lvl w:ilvl="2">
      <w:start w:val="1"/>
      <w:numFmt w:val="bullet"/>
      <w:lvlText w:val="■"/>
      <w:lvlJc w:val="left"/>
      <w:pPr>
        <w:ind w:left="2160" w:hanging="360"/>
      </w:pPr>
      <w:rPr>
        <w:rFonts w:ascii="OpenSymbol" w:hAnsi="OpenSymbol" w:cs="OpenSymbol" w:hint="default"/>
        <w:u w:val="none"/>
      </w:rPr>
    </w:lvl>
    <w:lvl w:ilvl="3">
      <w:start w:val="1"/>
      <w:numFmt w:val="bullet"/>
      <w:lvlText w:val=""/>
      <w:lvlJc w:val="left"/>
      <w:pPr>
        <w:ind w:left="2880" w:hanging="360"/>
      </w:pPr>
      <w:rPr>
        <w:rFonts w:ascii="Wingdings" w:hAnsi="Wingdings" w:cs="Wingdings" w:hint="default"/>
        <w:u w:val="none"/>
      </w:rPr>
    </w:lvl>
    <w:lvl w:ilvl="4">
      <w:start w:val="1"/>
      <w:numFmt w:val="bullet"/>
      <w:lvlText w:val=""/>
      <w:lvlJc w:val="left"/>
      <w:pPr>
        <w:ind w:left="3600" w:hanging="360"/>
      </w:pPr>
      <w:rPr>
        <w:rFonts w:ascii="Wingdings 2" w:hAnsi="Wingdings 2" w:cs="Wingdings 2" w:hint="default"/>
        <w:u w:val="none"/>
      </w:rPr>
    </w:lvl>
    <w:lvl w:ilvl="5">
      <w:start w:val="1"/>
      <w:numFmt w:val="bullet"/>
      <w:lvlText w:val="■"/>
      <w:lvlJc w:val="left"/>
      <w:pPr>
        <w:ind w:left="4320" w:hanging="360"/>
      </w:pPr>
      <w:rPr>
        <w:rFonts w:ascii="OpenSymbol" w:hAnsi="OpenSymbol" w:cs="OpenSymbol" w:hint="default"/>
        <w:u w:val="none"/>
      </w:rPr>
    </w:lvl>
    <w:lvl w:ilvl="6">
      <w:start w:val="1"/>
      <w:numFmt w:val="bullet"/>
      <w:lvlText w:val=""/>
      <w:lvlJc w:val="left"/>
      <w:pPr>
        <w:ind w:left="5040" w:hanging="360"/>
      </w:pPr>
      <w:rPr>
        <w:rFonts w:ascii="Wingdings" w:hAnsi="Wingdings" w:cs="Wingdings" w:hint="default"/>
        <w:u w:val="none"/>
      </w:rPr>
    </w:lvl>
    <w:lvl w:ilvl="7">
      <w:start w:val="1"/>
      <w:numFmt w:val="bullet"/>
      <w:lvlText w:val=""/>
      <w:lvlJc w:val="left"/>
      <w:pPr>
        <w:ind w:left="5760" w:hanging="360"/>
      </w:pPr>
      <w:rPr>
        <w:rFonts w:ascii="Wingdings 2" w:hAnsi="Wingdings 2" w:cs="Wingdings 2" w:hint="default"/>
        <w:u w:val="none"/>
      </w:rPr>
    </w:lvl>
    <w:lvl w:ilvl="8">
      <w:start w:val="1"/>
      <w:numFmt w:val="bullet"/>
      <w:lvlText w:val="■"/>
      <w:lvlJc w:val="left"/>
      <w:pPr>
        <w:ind w:left="6480" w:hanging="360"/>
      </w:pPr>
      <w:rPr>
        <w:rFonts w:ascii="OpenSymbol" w:hAnsi="OpenSymbol" w:cs="OpenSymbol" w:hint="default"/>
        <w:u w:val="none"/>
      </w:rPr>
    </w:lvl>
  </w:abstractNum>
  <w:abstractNum w:abstractNumId="6">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w="http://schemas.openxmlformats.org/wordprocessingml/2006/main">
  <w:zoom w:percent="110"/>
  <w:defaultTabStop w:val="720"/>
  <w:compat>
    <w:compatSetting w:name="compatibilityMode" w:uri="http://schemas.microsoft.com/office/word" w:val="15"/>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Arial" w:hAnsi="Arial" w:eastAsia="Arial" w:cs="Arial"/>
        <w:sz w:val="22"/>
        <w:szCs w:val="22"/>
        <w:lang w:val="en" w:eastAsia="zh-CN" w:bidi="hi-IN"/>
      </w:rPr>
    </w:rPrDefault>
    <w:pPrDefault>
      <w:pPr/>
    </w:pPrDefault>
  </w:docDefaults>
  <w:style w:type="paragraph" w:styleId="Normal">
    <w:name w:val="Normal"/>
    <w:qFormat/>
    <w:pPr>
      <w:widowControl w:val="false"/>
      <w:spacing w:lineRule="auto" w:line="276"/>
    </w:pPr>
    <w:rPr>
      <w:rFonts w:ascii="Arial" w:hAnsi="Arial" w:eastAsia="Arial" w:cs="Arial"/>
      <w:color w:val="auto"/>
      <w:sz w:val="22"/>
      <w:szCs w:val="22"/>
      <w:lang w:val="en" w:eastAsia="zh-CN" w:bidi="hi-IN"/>
    </w:rPr>
  </w:style>
  <w:style w:type="paragraph" w:styleId="Heading1">
    <w:name w:val="Heading 1"/>
    <w:basedOn w:val="Normal1"/>
    <w:next w:val="Normal"/>
    <w:qFormat/>
    <w:pPr>
      <w:keepNext/>
      <w:keepLines/>
      <w:spacing w:lineRule="auto" w:line="240" w:before="400" w:after="120"/>
    </w:pPr>
    <w:rPr>
      <w:sz w:val="40"/>
      <w:szCs w:val="40"/>
    </w:rPr>
  </w:style>
  <w:style w:type="paragraph" w:styleId="Heading2">
    <w:name w:val="Heading 2"/>
    <w:basedOn w:val="Normal1"/>
    <w:next w:val="Normal"/>
    <w:qFormat/>
    <w:pPr>
      <w:keepNext/>
      <w:keepLines/>
      <w:spacing w:lineRule="auto" w:line="240" w:before="360" w:after="120"/>
    </w:pPr>
    <w:rPr>
      <w:b w:val="false"/>
      <w:sz w:val="32"/>
      <w:szCs w:val="32"/>
    </w:rPr>
  </w:style>
  <w:style w:type="paragraph" w:styleId="Heading3">
    <w:name w:val="Heading 3"/>
    <w:basedOn w:val="Normal1"/>
    <w:next w:val="Normal"/>
    <w:qFormat/>
    <w:pPr>
      <w:keepNext/>
      <w:keepLines/>
      <w:spacing w:lineRule="auto" w:line="240" w:before="320" w:after="80"/>
    </w:pPr>
    <w:rPr>
      <w:b w:val="false"/>
      <w:color w:val="434343"/>
      <w:sz w:val="28"/>
      <w:szCs w:val="28"/>
    </w:rPr>
  </w:style>
  <w:style w:type="paragraph" w:styleId="Heading4">
    <w:name w:val="Heading 4"/>
    <w:basedOn w:val="Normal1"/>
    <w:next w:val="Normal"/>
    <w:qFormat/>
    <w:pPr>
      <w:keepNext/>
      <w:keepLines/>
      <w:spacing w:lineRule="auto" w:line="240" w:before="280" w:after="80"/>
    </w:pPr>
    <w:rPr>
      <w:color w:val="666666"/>
      <w:sz w:val="24"/>
      <w:szCs w:val="24"/>
    </w:rPr>
  </w:style>
  <w:style w:type="paragraph" w:styleId="Heading5">
    <w:name w:val="Heading 5"/>
    <w:basedOn w:val="Normal1"/>
    <w:next w:val="Normal"/>
    <w:qFormat/>
    <w:pPr>
      <w:keepNext/>
      <w:keepLines/>
      <w:spacing w:lineRule="auto" w:line="240" w:before="240" w:after="80"/>
    </w:pPr>
    <w:rPr>
      <w:color w:val="666666"/>
      <w:sz w:val="22"/>
      <w:szCs w:val="22"/>
    </w:rPr>
  </w:style>
  <w:style w:type="paragraph" w:styleId="Heading6">
    <w:name w:val="Heading 6"/>
    <w:basedOn w:val="Normal1"/>
    <w:next w:val="Normal"/>
    <w:qFormat/>
    <w:pPr>
      <w:keepNext/>
      <w:keepLines/>
      <w:spacing w:lineRule="auto" w:line="240" w:before="240" w:after="80"/>
    </w:pPr>
    <w:rPr>
      <w:i/>
      <w:color w:val="666666"/>
      <w:sz w:val="22"/>
      <w:szCs w:val="22"/>
    </w:rPr>
  </w:style>
  <w:style w:type="character" w:styleId="ListLabel1">
    <w:name w:val="ListLabel 1"/>
    <w:qFormat/>
    <w:rPr>
      <w:rFonts w:ascii="Spectral" w:hAnsi="Spectral"/>
      <w:u w:val="none"/>
    </w:rPr>
  </w:style>
  <w:style w:type="character" w:styleId="ListLabel2">
    <w:name w:val="ListLabel 2"/>
    <w:qFormat/>
    <w:rPr>
      <w:u w:val="none"/>
    </w:rPr>
  </w:style>
  <w:style w:type="character" w:styleId="ListLabel3">
    <w:name w:val="ListLabel 3"/>
    <w:qFormat/>
    <w:rPr>
      <w:u w:val="none"/>
    </w:rPr>
  </w:style>
  <w:style w:type="character" w:styleId="ListLabel4">
    <w:name w:val="ListLabel 4"/>
    <w:qFormat/>
    <w:rPr>
      <w:u w:val="none"/>
    </w:rPr>
  </w:style>
  <w:style w:type="character" w:styleId="ListLabel5">
    <w:name w:val="ListLabel 5"/>
    <w:qFormat/>
    <w:rPr>
      <w:u w:val="none"/>
    </w:rPr>
  </w:style>
  <w:style w:type="character" w:styleId="ListLabel6">
    <w:name w:val="ListLabel 6"/>
    <w:qFormat/>
    <w:rPr>
      <w:u w:val="none"/>
    </w:rPr>
  </w:style>
  <w:style w:type="character" w:styleId="ListLabel7">
    <w:name w:val="ListLabel 7"/>
    <w:qFormat/>
    <w:rPr>
      <w:u w:val="none"/>
    </w:rPr>
  </w:style>
  <w:style w:type="character" w:styleId="ListLabel8">
    <w:name w:val="ListLabel 8"/>
    <w:qFormat/>
    <w:rPr>
      <w:u w:val="none"/>
    </w:rPr>
  </w:style>
  <w:style w:type="character" w:styleId="ListLabel9">
    <w:name w:val="ListLabel 9"/>
    <w:qFormat/>
    <w:rPr>
      <w:u w:val="none"/>
    </w:rPr>
  </w:style>
  <w:style w:type="character" w:styleId="ListLabel10">
    <w:name w:val="ListLabel 10"/>
    <w:qFormat/>
    <w:rPr>
      <w:rFonts w:ascii="Spectral" w:hAnsi="Spectral"/>
      <w:u w:val="none"/>
    </w:rPr>
  </w:style>
  <w:style w:type="character" w:styleId="ListLabel11">
    <w:name w:val="ListLabel 11"/>
    <w:qFormat/>
    <w:rPr>
      <w:u w:val="none"/>
    </w:rPr>
  </w:style>
  <w:style w:type="character" w:styleId="ListLabel12">
    <w:name w:val="ListLabel 12"/>
    <w:qFormat/>
    <w:rPr>
      <w:u w:val="none"/>
    </w:rPr>
  </w:style>
  <w:style w:type="character" w:styleId="ListLabel13">
    <w:name w:val="ListLabel 13"/>
    <w:qFormat/>
    <w:rPr>
      <w:u w:val="none"/>
    </w:rPr>
  </w:style>
  <w:style w:type="character" w:styleId="ListLabel14">
    <w:name w:val="ListLabel 14"/>
    <w:qFormat/>
    <w:rPr>
      <w:u w:val="none"/>
    </w:rPr>
  </w:style>
  <w:style w:type="character" w:styleId="ListLabel15">
    <w:name w:val="ListLabel 15"/>
    <w:qFormat/>
    <w:rPr>
      <w:u w:val="none"/>
    </w:rPr>
  </w:style>
  <w:style w:type="character" w:styleId="ListLabel16">
    <w:name w:val="ListLabel 16"/>
    <w:qFormat/>
    <w:rPr>
      <w:u w:val="none"/>
    </w:rPr>
  </w:style>
  <w:style w:type="character" w:styleId="ListLabel17">
    <w:name w:val="ListLabel 17"/>
    <w:qFormat/>
    <w:rPr>
      <w:u w:val="none"/>
    </w:rPr>
  </w:style>
  <w:style w:type="character" w:styleId="ListLabel18">
    <w:name w:val="ListLabel 18"/>
    <w:qFormat/>
    <w:rPr>
      <w:u w:val="none"/>
    </w:rPr>
  </w:style>
  <w:style w:type="character" w:styleId="ListLabel19">
    <w:name w:val="ListLabel 19"/>
    <w:qFormat/>
    <w:rPr>
      <w:rFonts w:ascii="Spectral" w:hAnsi="Spectral"/>
      <w:u w:val="none"/>
    </w:rPr>
  </w:style>
  <w:style w:type="character" w:styleId="ListLabel20">
    <w:name w:val="ListLabel 20"/>
    <w:qFormat/>
    <w:rPr>
      <w:u w:val="none"/>
    </w:rPr>
  </w:style>
  <w:style w:type="character" w:styleId="ListLabel21">
    <w:name w:val="ListLabel 21"/>
    <w:qFormat/>
    <w:rPr>
      <w:u w:val="none"/>
    </w:rPr>
  </w:style>
  <w:style w:type="character" w:styleId="ListLabel22">
    <w:name w:val="ListLabel 22"/>
    <w:qFormat/>
    <w:rPr>
      <w:u w:val="none"/>
    </w:rPr>
  </w:style>
  <w:style w:type="character" w:styleId="ListLabel23">
    <w:name w:val="ListLabel 23"/>
    <w:qFormat/>
    <w:rPr>
      <w:u w:val="none"/>
    </w:rPr>
  </w:style>
  <w:style w:type="character" w:styleId="ListLabel24">
    <w:name w:val="ListLabel 24"/>
    <w:qFormat/>
    <w:rPr>
      <w:u w:val="none"/>
    </w:rPr>
  </w:style>
  <w:style w:type="character" w:styleId="ListLabel25">
    <w:name w:val="ListLabel 25"/>
    <w:qFormat/>
    <w:rPr>
      <w:u w:val="none"/>
    </w:rPr>
  </w:style>
  <w:style w:type="character" w:styleId="ListLabel26">
    <w:name w:val="ListLabel 26"/>
    <w:qFormat/>
    <w:rPr>
      <w:u w:val="none"/>
    </w:rPr>
  </w:style>
  <w:style w:type="character" w:styleId="ListLabel27">
    <w:name w:val="ListLabel 27"/>
    <w:qFormat/>
    <w:rPr>
      <w:u w:val="none"/>
    </w:rPr>
  </w:style>
  <w:style w:type="character" w:styleId="ListLabel28">
    <w:name w:val="ListLabel 28"/>
    <w:qFormat/>
    <w:rPr>
      <w:u w:val="none"/>
    </w:rPr>
  </w:style>
  <w:style w:type="character" w:styleId="ListLabel29">
    <w:name w:val="ListLabel 29"/>
    <w:qFormat/>
    <w:rPr>
      <w:u w:val="none"/>
    </w:rPr>
  </w:style>
  <w:style w:type="character" w:styleId="ListLabel30">
    <w:name w:val="ListLabel 30"/>
    <w:qFormat/>
    <w:rPr>
      <w:u w:val="none"/>
    </w:rPr>
  </w:style>
  <w:style w:type="character" w:styleId="ListLabel31">
    <w:name w:val="ListLabel 31"/>
    <w:qFormat/>
    <w:rPr>
      <w:u w:val="none"/>
    </w:rPr>
  </w:style>
  <w:style w:type="character" w:styleId="ListLabel32">
    <w:name w:val="ListLabel 32"/>
    <w:qFormat/>
    <w:rPr>
      <w:u w:val="none"/>
    </w:rPr>
  </w:style>
  <w:style w:type="character" w:styleId="ListLabel33">
    <w:name w:val="ListLabel 33"/>
    <w:qFormat/>
    <w:rPr>
      <w:u w:val="none"/>
    </w:rPr>
  </w:style>
  <w:style w:type="character" w:styleId="ListLabel34">
    <w:name w:val="ListLabel 34"/>
    <w:qFormat/>
    <w:rPr>
      <w:u w:val="none"/>
    </w:rPr>
  </w:style>
  <w:style w:type="character" w:styleId="ListLabel35">
    <w:name w:val="ListLabel 35"/>
    <w:qFormat/>
    <w:rPr>
      <w:u w:val="none"/>
    </w:rPr>
  </w:style>
  <w:style w:type="character" w:styleId="ListLabel36">
    <w:name w:val="ListLabel 36"/>
    <w:qFormat/>
    <w:rPr>
      <w:u w:val="none"/>
    </w:rPr>
  </w:style>
  <w:style w:type="character" w:styleId="ListLabel37">
    <w:name w:val="ListLabel 37"/>
    <w:qFormat/>
    <w:rPr>
      <w:rFonts w:ascii="Spectral" w:hAnsi="Spectral"/>
      <w:u w:val="none"/>
    </w:rPr>
  </w:style>
  <w:style w:type="character" w:styleId="ListLabel38">
    <w:name w:val="ListLabel 38"/>
    <w:qFormat/>
    <w:rPr>
      <w:u w:val="none"/>
    </w:rPr>
  </w:style>
  <w:style w:type="character" w:styleId="ListLabel39">
    <w:name w:val="ListLabel 39"/>
    <w:qFormat/>
    <w:rPr>
      <w:u w:val="none"/>
    </w:rPr>
  </w:style>
  <w:style w:type="character" w:styleId="ListLabel40">
    <w:name w:val="ListLabel 40"/>
    <w:qFormat/>
    <w:rPr>
      <w:u w:val="none"/>
    </w:rPr>
  </w:style>
  <w:style w:type="character" w:styleId="ListLabel41">
    <w:name w:val="ListLabel 41"/>
    <w:qFormat/>
    <w:rPr>
      <w:u w:val="none"/>
    </w:rPr>
  </w:style>
  <w:style w:type="character" w:styleId="ListLabel42">
    <w:name w:val="ListLabel 42"/>
    <w:qFormat/>
    <w:rPr>
      <w:u w:val="none"/>
    </w:rPr>
  </w:style>
  <w:style w:type="character" w:styleId="ListLabel43">
    <w:name w:val="ListLabel 43"/>
    <w:qFormat/>
    <w:rPr>
      <w:u w:val="none"/>
    </w:rPr>
  </w:style>
  <w:style w:type="character" w:styleId="ListLabel44">
    <w:name w:val="ListLabel 44"/>
    <w:qFormat/>
    <w:rPr>
      <w:u w:val="none"/>
    </w:rPr>
  </w:style>
  <w:style w:type="character" w:styleId="ListLabel45">
    <w:name w:val="ListLabel 45"/>
    <w:qFormat/>
    <w:rPr>
      <w:u w:val="none"/>
    </w:rPr>
  </w:style>
  <w:style w:type="paragraph" w:styleId="Heading">
    <w:name w:val="Heading"/>
    <w:basedOn w:val="Normal"/>
    <w:next w:val="TextBody"/>
    <w:qFormat/>
    <w:pPr>
      <w:keepNext/>
      <w:spacing w:before="240" w:after="120"/>
    </w:pPr>
    <w:rPr>
      <w:rFonts w:ascii="Liberation Sans" w:hAnsi="Liberation Sans" w:eastAsia="Noto Sans CJK SC Regular" w:cs="FreeSans"/>
      <w:sz w:val="28"/>
      <w:szCs w:val="28"/>
    </w:rPr>
  </w:style>
  <w:style w:type="paragraph" w:styleId="TextBody">
    <w:name w:val="Body Text"/>
    <w:basedOn w:val="Normal"/>
    <w:pPr>
      <w:spacing w:lineRule="auto" w:line="288" w:before="0" w:after="140"/>
    </w:pPr>
    <w:rPr/>
  </w:style>
  <w:style w:type="paragraph" w:styleId="List">
    <w:name w:val="List"/>
    <w:basedOn w:val="TextBody"/>
    <w:pPr/>
    <w:rPr>
      <w:rFonts w:cs="FreeSans"/>
    </w:rPr>
  </w:style>
  <w:style w:type="paragraph" w:styleId="Caption">
    <w:name w:val="Caption"/>
    <w:basedOn w:val="Normal"/>
    <w:qFormat/>
    <w:pPr>
      <w:suppressLineNumbers/>
      <w:spacing w:before="120" w:after="120"/>
    </w:pPr>
    <w:rPr>
      <w:rFonts w:cs="FreeSans"/>
      <w:i/>
      <w:iCs/>
      <w:sz w:val="24"/>
      <w:szCs w:val="24"/>
    </w:rPr>
  </w:style>
  <w:style w:type="paragraph" w:styleId="Index">
    <w:name w:val="Index"/>
    <w:basedOn w:val="Normal"/>
    <w:qFormat/>
    <w:pPr>
      <w:suppressLineNumbers/>
    </w:pPr>
    <w:rPr>
      <w:rFonts w:cs="FreeSans"/>
    </w:rPr>
  </w:style>
  <w:style w:type="paragraph" w:styleId="Normal1" w:default="1">
    <w:name w:val="LO-normal"/>
    <w:qFormat/>
    <w:pPr>
      <w:widowControl/>
      <w:bidi w:val="0"/>
      <w:jc w:val="left"/>
    </w:pPr>
    <w:rPr>
      <w:rFonts w:ascii="Arial" w:hAnsi="Arial" w:eastAsia="Arial" w:cs="Arial"/>
      <w:color w:val="auto"/>
      <w:sz w:val="22"/>
      <w:szCs w:val="22"/>
      <w:lang w:val="en" w:eastAsia="zh-CN" w:bidi="hi-IN"/>
    </w:rPr>
  </w:style>
  <w:style w:type="paragraph" w:styleId="Title">
    <w:name w:val="Title"/>
    <w:basedOn w:val="Normal1"/>
    <w:next w:val="Normal"/>
    <w:qFormat/>
    <w:pPr>
      <w:keepNext/>
      <w:keepLines/>
      <w:spacing w:lineRule="auto" w:line="240" w:before="0" w:after="60"/>
    </w:pPr>
    <w:rPr>
      <w:sz w:val="52"/>
      <w:szCs w:val="52"/>
    </w:rPr>
  </w:style>
  <w:style w:type="paragraph" w:styleId="Subtitle">
    <w:name w:val="Subtitle"/>
    <w:basedOn w:val="Normal1"/>
    <w:next w:val="Normal"/>
    <w:qFormat/>
    <w:pPr>
      <w:keepNext/>
      <w:keepLines/>
      <w:spacing w:lineRule="auto" w:line="240" w:before="0" w:after="320"/>
    </w:pPr>
    <w:rPr>
      <w:rFonts w:ascii="Arial" w:hAnsi="Arial" w:eastAsia="Arial" w:cs="Arial"/>
      <w:i w:val="false"/>
      <w:color w:val="666666"/>
      <w:sz w:val="30"/>
      <w:szCs w:val="30"/>
    </w:rPr>
  </w:style>
  <w:style w:type="table" w:default="1" w:styleId="TableNormal">
    <w:name w:val="Table Normal"/>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numbering" Target="numbering.xml"/><Relationship Id="rId10" Type="http://schemas.openxmlformats.org/officeDocument/2006/relationships/fontTable" Target="fontTable.xml"/><Relationship Id="rId11" Type="http://schemas.openxmlformats.org/officeDocument/2006/relationships/settings" Target="settings.xml"/><Relationship Id="rId12"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
  <TotalTime>0</TotalTime>
  <Application>LibreOffice/5.1.6.2$Linux_X86_64 LibreOffice_project/10m0$Build-2</Application>
  <Pages>5</Pages>
  <Words>646</Words>
  <Characters>3137</Characters>
  <CharactersWithSpaces>3738</CharactersWithSpaces>
  <Paragraphs>36</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dc:description/>
  <dc:language>en-CA</dc:language>
  <cp:lastModifiedBy/>
  <dcterms:modified xsi:type="dcterms:W3CDTF">2019-04-19T16:25:54Z</dcterms:modified>
  <cp:revision>1</cp:revision>
  <dc:subject/>
  <dc:title/>
</cp:coreProperties>
</file>